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02" w:rsidRPr="00C63407" w:rsidRDefault="008B2D02" w:rsidP="008B2D02">
      <w:pPr>
        <w:widowControl/>
        <w:tabs>
          <w:tab w:val="left" w:pos="-360"/>
        </w:tabs>
        <w:jc w:val="left"/>
        <w:rPr>
          <w:rFonts w:ascii="宋体" w:hAnsi="宋体" w:cs="宋体"/>
          <w:kern w:val="0"/>
          <w:szCs w:val="21"/>
        </w:rPr>
      </w:pPr>
      <w:r w:rsidRPr="00C63407">
        <w:rPr>
          <w:rFonts w:ascii="宋体" w:hAnsi="宋体" w:cs="宋体" w:hint="eastAsia"/>
          <w:kern w:val="0"/>
          <w:szCs w:val="21"/>
        </w:rPr>
        <w:t>一、企业简介</w:t>
      </w:r>
    </w:p>
    <w:p w:rsidR="008B2D02" w:rsidRPr="00C63407" w:rsidRDefault="008B2D02" w:rsidP="00C63407">
      <w:pPr>
        <w:widowControl/>
        <w:tabs>
          <w:tab w:val="left" w:pos="-360"/>
        </w:tabs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C63407">
        <w:rPr>
          <w:rFonts w:ascii="宋体" w:hAnsi="宋体" w:cs="宋体" w:hint="eastAsia"/>
          <w:kern w:val="0"/>
          <w:szCs w:val="21"/>
        </w:rPr>
        <w:t>芜湖宏景电子股份有限公司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总部坐落在安徽省芜湖市，公司成立于2003年，总投资</w:t>
      </w:r>
      <w:r w:rsidRPr="00C63407">
        <w:rPr>
          <w:rFonts w:ascii="宋体" w:hAnsi="宋体" w:cs="宋体"/>
          <w:color w:val="000000"/>
          <w:kern w:val="0"/>
          <w:szCs w:val="21"/>
        </w:rPr>
        <w:t>2.1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亿元，占地</w:t>
      </w:r>
      <w:r w:rsidRPr="00C63407">
        <w:rPr>
          <w:rFonts w:ascii="宋体" w:hAnsi="宋体" w:cs="宋体"/>
          <w:color w:val="000000"/>
          <w:kern w:val="0"/>
          <w:szCs w:val="21"/>
        </w:rPr>
        <w:t>30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亩，员工</w:t>
      </w:r>
      <w:r w:rsidRPr="00C63407">
        <w:rPr>
          <w:rFonts w:ascii="宋体" w:hAnsi="宋体" w:cs="宋体"/>
          <w:color w:val="000000"/>
          <w:kern w:val="0"/>
          <w:szCs w:val="21"/>
        </w:rPr>
        <w:t>560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人，拥有成都创宏、滁州佳宏光电、济南宏景、深圳宏景四个子分公司。公司是华中地区规模较大的集产品研发设计，生产制造，售后维护于一体的高科技汽车电子企业，</w:t>
      </w:r>
      <w:r w:rsidRPr="00C63407">
        <w:rPr>
          <w:rFonts w:ascii="宋体" w:hAnsi="宋体" w:cs="宋体"/>
          <w:color w:val="000000"/>
          <w:kern w:val="0"/>
          <w:szCs w:val="21"/>
        </w:rPr>
        <w:t>2015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C63407">
        <w:rPr>
          <w:rFonts w:ascii="宋体" w:hAnsi="宋体" w:cs="宋体"/>
          <w:color w:val="000000"/>
          <w:kern w:val="0"/>
          <w:szCs w:val="21"/>
        </w:rPr>
        <w:t>7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月正式登录新三板，股票代码：</w:t>
      </w:r>
      <w:r w:rsidRPr="00C63407">
        <w:rPr>
          <w:rFonts w:ascii="宋体" w:hAnsi="宋体" w:cs="宋体"/>
          <w:color w:val="000000"/>
          <w:kern w:val="0"/>
          <w:szCs w:val="21"/>
        </w:rPr>
        <w:t>832857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B2D02" w:rsidRPr="00C63407" w:rsidRDefault="008B2D02" w:rsidP="008B2D02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 w:rsidRPr="00C63407">
        <w:rPr>
          <w:rFonts w:ascii="宋体" w:hAnsi="宋体" w:cs="宋体" w:hint="eastAsia"/>
          <w:color w:val="000000"/>
          <w:kern w:val="0"/>
          <w:szCs w:val="21"/>
        </w:rPr>
        <w:t>宏景电子主营业务为研发、生产、销售汽车多媒体、新能源汽车</w:t>
      </w:r>
      <w:r w:rsidRPr="00C63407">
        <w:rPr>
          <w:rFonts w:ascii="宋体" w:hAnsi="宋体" w:cs="宋体"/>
          <w:color w:val="000000"/>
          <w:kern w:val="0"/>
          <w:szCs w:val="21"/>
        </w:rPr>
        <w:t>BMS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等各类汽车电子产品。</w:t>
      </w:r>
      <w:r w:rsidRPr="00C63407">
        <w:rPr>
          <w:rFonts w:ascii="宋体" w:hAnsi="宋体" w:cs="宋体"/>
          <w:color w:val="000000"/>
          <w:kern w:val="0"/>
          <w:szCs w:val="21"/>
        </w:rPr>
        <w:t>2008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年起持续荣获国家高新技术企业称号，</w:t>
      </w:r>
      <w:r w:rsidRPr="00C63407">
        <w:rPr>
          <w:rFonts w:ascii="宋体" w:hAnsi="宋体" w:cs="宋体"/>
          <w:color w:val="000000"/>
          <w:kern w:val="0"/>
          <w:szCs w:val="21"/>
        </w:rPr>
        <w:t>2012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年荣获省级企业技术中心，</w:t>
      </w:r>
      <w:r w:rsidRPr="00C63407">
        <w:rPr>
          <w:rFonts w:ascii="宋体" w:hAnsi="宋体" w:cs="宋体"/>
          <w:color w:val="000000"/>
          <w:kern w:val="0"/>
          <w:szCs w:val="21"/>
        </w:rPr>
        <w:t xml:space="preserve"> 2013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年连续</w:t>
      </w:r>
      <w:r w:rsidRPr="00C63407">
        <w:rPr>
          <w:rFonts w:ascii="宋体" w:hAnsi="宋体" w:cs="宋体"/>
          <w:color w:val="000000"/>
          <w:kern w:val="0"/>
          <w:szCs w:val="21"/>
        </w:rPr>
        <w:t>3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年评为企业发展“小巨人”称号，</w:t>
      </w:r>
      <w:r w:rsidRPr="00C63407">
        <w:rPr>
          <w:rFonts w:ascii="宋体" w:hAnsi="宋体" w:cs="宋体"/>
          <w:color w:val="000000"/>
          <w:kern w:val="0"/>
          <w:szCs w:val="21"/>
        </w:rPr>
        <w:t xml:space="preserve"> 2015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年荣获省</w:t>
      </w:r>
      <w:r w:rsidRPr="00C63407">
        <w:rPr>
          <w:rFonts w:ascii="宋体" w:hAnsi="宋体" w:cs="宋体"/>
          <w:color w:val="000000"/>
          <w:kern w:val="0"/>
          <w:szCs w:val="21"/>
        </w:rPr>
        <w:t>A</w:t>
      </w:r>
      <w:r w:rsidRPr="00C63407">
        <w:rPr>
          <w:rFonts w:ascii="宋体" w:hAnsi="宋体" w:cs="宋体" w:hint="eastAsia"/>
          <w:color w:val="000000"/>
          <w:kern w:val="0"/>
          <w:szCs w:val="21"/>
        </w:rPr>
        <w:t>级纳税信誉企业，安徽省省级优秀外商投资企业，安徽省省级两化融合示范企业。</w:t>
      </w:r>
    </w:p>
    <w:p w:rsidR="00984350" w:rsidRDefault="00984350"/>
    <w:p w:rsidR="008B2D02" w:rsidRDefault="008B2D02">
      <w:r>
        <w:rPr>
          <w:rFonts w:hint="eastAsia"/>
        </w:rPr>
        <w:t>二、招聘岗位</w:t>
      </w:r>
    </w:p>
    <w:tbl>
      <w:tblPr>
        <w:tblpPr w:leftFromText="180" w:rightFromText="180" w:vertAnchor="text" w:tblpXSpec="right" w:tblpY="1"/>
        <w:tblOverlap w:val="never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9"/>
        <w:gridCol w:w="997"/>
        <w:gridCol w:w="3421"/>
        <w:gridCol w:w="3402"/>
        <w:gridCol w:w="1705"/>
      </w:tblGrid>
      <w:tr w:rsidR="008027F8" w:rsidRPr="001C4662" w:rsidTr="008C3FDA">
        <w:trPr>
          <w:trHeight w:val="4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Pr="001C4662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C4662">
              <w:rPr>
                <w:rFonts w:ascii="宋体" w:hAnsi="宋体" w:hint="eastAsia"/>
                <w:sz w:val="18"/>
                <w:szCs w:val="18"/>
              </w:rPr>
              <w:t>招聘岗位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Pr="001C4662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招聘人数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F8" w:rsidRPr="001C4662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任职资格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工作内容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薪资</w:t>
            </w:r>
          </w:p>
        </w:tc>
      </w:tr>
      <w:tr w:rsidR="008027F8" w:rsidRPr="00144E64" w:rsidTr="008C3FDA">
        <w:trPr>
          <w:trHeight w:val="125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7F8" w:rsidRPr="00D37807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技术类储干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10人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F8" w:rsidRPr="008027F8" w:rsidRDefault="008027F8" w:rsidP="008C3FDA">
            <w:pPr>
              <w:rPr>
                <w:rFonts w:ascii="宋体" w:hAnsi="宋体" w:hint="eastAsia"/>
                <w:sz w:val="20"/>
                <w:szCs w:val="20"/>
              </w:rPr>
            </w:pPr>
            <w:r w:rsidRPr="008027F8">
              <w:rPr>
                <w:rFonts w:hint="eastAsia"/>
                <w:sz w:val="20"/>
                <w:szCs w:val="20"/>
              </w:rPr>
              <w:t>1</w:t>
            </w:r>
            <w:r w:rsidRPr="008027F8">
              <w:rPr>
                <w:rFonts w:hint="eastAsia"/>
                <w:sz w:val="20"/>
                <w:szCs w:val="20"/>
              </w:rPr>
              <w:t>、</w:t>
            </w:r>
            <w:r w:rsidRPr="008027F8">
              <w:rPr>
                <w:rFonts w:ascii="宋体" w:hAnsi="宋体" w:hint="eastAsia"/>
                <w:sz w:val="20"/>
                <w:szCs w:val="20"/>
              </w:rPr>
              <w:t>优秀应届本科毕业生，电子、通信、自动化等专业；</w:t>
            </w:r>
          </w:p>
          <w:p w:rsidR="008027F8" w:rsidRPr="008027F8" w:rsidRDefault="008027F8" w:rsidP="008C3FDA">
            <w:pPr>
              <w:pStyle w:val="a8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2、</w:t>
            </w:r>
            <w:r w:rsidRPr="008027F8">
              <w:rPr>
                <w:rFonts w:cs="Times New Roman"/>
                <w:kern w:val="2"/>
                <w:sz w:val="20"/>
                <w:szCs w:val="20"/>
              </w:rPr>
              <w:t>有清晰的职业规划，具有强烈的进取心，能承受快速成长过程中所面临的各项挑战与成长压力；</w:t>
            </w:r>
          </w:p>
          <w:p w:rsidR="008027F8" w:rsidRPr="008027F8" w:rsidRDefault="008027F8" w:rsidP="008C3FDA">
            <w:pPr>
              <w:pStyle w:val="a8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3</w:t>
            </w:r>
            <w:r w:rsidRPr="008027F8">
              <w:rPr>
                <w:rFonts w:cs="Times New Roman"/>
                <w:kern w:val="2"/>
                <w:sz w:val="20"/>
                <w:szCs w:val="20"/>
              </w:rPr>
              <w:t>、有责任心，愿意承担责任，并愿意付出努力使自己有能力承担责任。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7F8" w:rsidRPr="008027F8" w:rsidRDefault="008027F8" w:rsidP="008C3FDA">
            <w:pPr>
              <w:pStyle w:val="a8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  <w:sz w:val="20"/>
                <w:szCs w:val="20"/>
              </w:rPr>
            </w:pPr>
            <w:r w:rsidRPr="008027F8">
              <w:rPr>
                <w:rFonts w:cs="Times New Roman"/>
                <w:kern w:val="2"/>
                <w:sz w:val="20"/>
                <w:szCs w:val="20"/>
              </w:rPr>
              <w:t>1、熟悉公司基本情况、了解部门制度与对应岗位的工作职责，掌握部门整体的工作流程； </w:t>
            </w:r>
          </w:p>
          <w:p w:rsidR="008027F8" w:rsidRPr="008027F8" w:rsidRDefault="008C3FDA" w:rsidP="008C3FDA">
            <w:pPr>
              <w:pStyle w:val="a8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2</w:t>
            </w:r>
            <w:r w:rsidR="008027F8" w:rsidRPr="008027F8">
              <w:rPr>
                <w:rFonts w:cs="Times New Roman"/>
                <w:kern w:val="2"/>
                <w:sz w:val="20"/>
                <w:szCs w:val="20"/>
              </w:rPr>
              <w:t>、完成公司对储干个人成长各阶段的规划目标；</w:t>
            </w:r>
          </w:p>
          <w:p w:rsidR="008027F8" w:rsidRPr="008C3FDA" w:rsidRDefault="008C3FDA" w:rsidP="008C3FDA">
            <w:pPr>
              <w:pStyle w:val="a8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3</w:t>
            </w:r>
            <w:r>
              <w:rPr>
                <w:rFonts w:cs="Times New Roman"/>
                <w:kern w:val="2"/>
                <w:sz w:val="20"/>
                <w:szCs w:val="20"/>
              </w:rPr>
              <w:t>、能通过学习迅速胜任</w:t>
            </w:r>
            <w:r w:rsidR="008027F8" w:rsidRPr="008027F8">
              <w:rPr>
                <w:rFonts w:cs="Times New Roman"/>
                <w:kern w:val="2"/>
                <w:sz w:val="20"/>
                <w:szCs w:val="20"/>
              </w:rPr>
              <w:t>岗位工作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4000元/月</w:t>
            </w:r>
          </w:p>
        </w:tc>
      </w:tr>
      <w:tr w:rsidR="008027F8" w:rsidRPr="00144E64" w:rsidTr="008C3FDA">
        <w:trPr>
          <w:trHeight w:val="1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研发类储干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10人</w:t>
            </w: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8" w:rsidRPr="00144E64" w:rsidRDefault="008027F8" w:rsidP="008C3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8B2D02" w:rsidRDefault="008B2D02"/>
    <w:p w:rsidR="00D37807" w:rsidRDefault="00D37807">
      <w:r>
        <w:rPr>
          <w:rFonts w:hint="eastAsia"/>
        </w:rPr>
        <w:t>三、福利待遇</w:t>
      </w:r>
    </w:p>
    <w:tbl>
      <w:tblPr>
        <w:tblStyle w:val="a6"/>
        <w:tblW w:w="0" w:type="auto"/>
        <w:tblInd w:w="-34" w:type="dxa"/>
        <w:tblLook w:val="04A0"/>
      </w:tblPr>
      <w:tblGrid>
        <w:gridCol w:w="1560"/>
        <w:gridCol w:w="9072"/>
      </w:tblGrid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项目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内容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衣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新员工入职当天即发放工作服（防静电透气工作服）。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食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公司设有食堂，免费提供2顿工作餐。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住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免费提供4-6人间宿舍，宿舍位于公司内，宿舍配有WIFI、床铺、空调、衣柜、独立卫生间、投币洗衣机、热水房、公共淋浴间。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行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公司周边交通便利，市内可乘坐30路、47路公交车至美的制冷下即到。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保险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公司统一购买五险（养老/医疗/失业/生育/工伤）一金（住房公积金）。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生日祝福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公司每月为当月生日的员工奉送精美的生日礼品一份，祝员工生日快乐。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节日慰问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传统节日：端午、中秋均发放节日礼品。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文化娱乐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公司不定时组织各类活动，包括：运动会、座谈会、拓展训练、部门聚餐等。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年终奖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根据公司年度盈利情况发放年终奖。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工龄工资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满一年100元，300元封顶。</w:t>
            </w:r>
          </w:p>
        </w:tc>
      </w:tr>
      <w:tr w:rsidR="00D37807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年度优秀员工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每年度评选“年度优秀员工”并给予现金奖励。</w:t>
            </w:r>
          </w:p>
        </w:tc>
      </w:tr>
      <w:tr w:rsidR="00D37807" w:rsidRPr="008B2D02" w:rsidTr="00D37807">
        <w:tc>
          <w:tcPr>
            <w:tcW w:w="1560" w:type="dxa"/>
            <w:vAlign w:val="center"/>
          </w:tcPr>
          <w:p w:rsidR="00D37807" w:rsidRPr="00D37807" w:rsidRDefault="00D37807" w:rsidP="000B467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工作环境</w:t>
            </w:r>
          </w:p>
        </w:tc>
        <w:tc>
          <w:tcPr>
            <w:tcW w:w="9072" w:type="dxa"/>
          </w:tcPr>
          <w:p w:rsidR="00D37807" w:rsidRPr="00D37807" w:rsidRDefault="00D37807" w:rsidP="000B467E">
            <w:pPr>
              <w:rPr>
                <w:rFonts w:ascii="宋体" w:hAnsi="宋体"/>
                <w:sz w:val="20"/>
                <w:szCs w:val="20"/>
              </w:rPr>
            </w:pPr>
            <w:r w:rsidRPr="00D37807">
              <w:rPr>
                <w:rFonts w:ascii="宋体" w:hAnsi="宋体" w:hint="eastAsia"/>
                <w:sz w:val="20"/>
                <w:szCs w:val="20"/>
              </w:rPr>
              <w:t>恒温车间20~25℃，冬暖夏凉。</w:t>
            </w:r>
          </w:p>
        </w:tc>
      </w:tr>
    </w:tbl>
    <w:p w:rsidR="00D37807" w:rsidRPr="00D37807" w:rsidRDefault="00D37807"/>
    <w:p w:rsidR="008C5B22" w:rsidRDefault="00D37807">
      <w:r>
        <w:rPr>
          <w:rFonts w:hint="eastAsia"/>
        </w:rPr>
        <w:t>四</w:t>
      </w:r>
      <w:r w:rsidR="008B2D02">
        <w:rPr>
          <w:rFonts w:hint="eastAsia"/>
        </w:rPr>
        <w:t>、</w:t>
      </w:r>
      <w:r w:rsidR="0045531D">
        <w:rPr>
          <w:rFonts w:hint="eastAsia"/>
        </w:rPr>
        <w:t>联系方式</w:t>
      </w:r>
    </w:p>
    <w:p w:rsidR="00CA3FFD" w:rsidRDefault="00CA3FFD">
      <w:r>
        <w:rPr>
          <w:rFonts w:hint="eastAsia"/>
        </w:rPr>
        <w:t>联系电话：</w:t>
      </w:r>
      <w:r>
        <w:rPr>
          <w:rFonts w:hint="eastAsia"/>
        </w:rPr>
        <w:t>0553-5963080</w:t>
      </w:r>
      <w:r w:rsidR="008C3FDA">
        <w:rPr>
          <w:rFonts w:hint="eastAsia"/>
        </w:rPr>
        <w:t>/13805539746</w:t>
      </w:r>
    </w:p>
    <w:p w:rsidR="008C3FDA" w:rsidRPr="008C3FDA" w:rsidRDefault="00EE06F2" w:rsidP="00EE06F2">
      <w:r w:rsidRPr="00EE06F2">
        <w:rPr>
          <w:rFonts w:hint="eastAsia"/>
        </w:rPr>
        <w:t>网址：</w:t>
      </w:r>
      <w:hyperlink r:id="rId7" w:history="1">
        <w:r w:rsidRPr="00EE06F2">
          <w:rPr>
            <w:rFonts w:hint="eastAsia"/>
          </w:rPr>
          <w:t>www.hongjing-wh.com</w:t>
        </w:r>
      </w:hyperlink>
    </w:p>
    <w:p w:rsidR="000404F8" w:rsidRPr="00EE06F2" w:rsidRDefault="000404F8" w:rsidP="000404F8">
      <w:r>
        <w:rPr>
          <w:rFonts w:hint="eastAsia"/>
        </w:rPr>
        <w:t>公交</w:t>
      </w:r>
      <w:r w:rsidRPr="00EE06F2">
        <w:rPr>
          <w:rFonts w:hint="eastAsia"/>
        </w:rPr>
        <w:t>路线：乘坐</w:t>
      </w:r>
      <w:r w:rsidRPr="00EE06F2">
        <w:rPr>
          <w:rFonts w:hint="eastAsia"/>
        </w:rPr>
        <w:t>23</w:t>
      </w:r>
      <w:r w:rsidRPr="00EE06F2">
        <w:rPr>
          <w:rFonts w:hint="eastAsia"/>
        </w:rPr>
        <w:t>路、</w:t>
      </w:r>
      <w:r w:rsidRPr="00EE06F2">
        <w:rPr>
          <w:rFonts w:hint="eastAsia"/>
        </w:rPr>
        <w:t>30</w:t>
      </w:r>
      <w:r w:rsidRPr="00EE06F2">
        <w:rPr>
          <w:rFonts w:hint="eastAsia"/>
        </w:rPr>
        <w:t>路、</w:t>
      </w:r>
      <w:r w:rsidRPr="00EE06F2">
        <w:rPr>
          <w:rFonts w:hint="eastAsia"/>
        </w:rPr>
        <w:t>47</w:t>
      </w:r>
      <w:r>
        <w:rPr>
          <w:rFonts w:hint="eastAsia"/>
        </w:rPr>
        <w:t>路在美的制冷</w:t>
      </w:r>
      <w:r w:rsidRPr="00EE06F2">
        <w:rPr>
          <w:rFonts w:hint="eastAsia"/>
        </w:rPr>
        <w:t>站下。</w:t>
      </w:r>
    </w:p>
    <w:p w:rsidR="000404F8" w:rsidRPr="000404F8" w:rsidRDefault="000404F8" w:rsidP="00EE06F2">
      <w:r>
        <w:rPr>
          <w:rFonts w:hint="eastAsia"/>
        </w:rPr>
        <w:t>轻轨路线：港湾路站（规划中）</w:t>
      </w:r>
    </w:p>
    <w:p w:rsidR="00EE06F2" w:rsidRPr="00EE06F2" w:rsidRDefault="00EE06F2" w:rsidP="00EE06F2">
      <w:r w:rsidRPr="00EE06F2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6459855</wp:posOffset>
            </wp:positionV>
            <wp:extent cx="1369695" cy="1116330"/>
            <wp:effectExtent l="57150" t="38100" r="40005" b="26670"/>
            <wp:wrapNone/>
            <wp:docPr id="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116330"/>
                    </a:xfrm>
                    <a:prstGeom prst="rect">
                      <a:avLst/>
                    </a:prstGeom>
                    <a:noFill/>
                    <a:ln w="38100" cmpd="dbl" algn="ctr">
                      <a:solidFill>
                        <a:srgbClr val="FF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4F8">
        <w:rPr>
          <w:rFonts w:hint="eastAsia"/>
        </w:rPr>
        <w:t>公司地址：芜湖</w:t>
      </w:r>
      <w:r w:rsidRPr="00EE06F2">
        <w:rPr>
          <w:rFonts w:hint="eastAsia"/>
        </w:rPr>
        <w:t>经济技术开发区银湖北路</w:t>
      </w:r>
      <w:r w:rsidRPr="00EE06F2">
        <w:rPr>
          <w:rFonts w:hint="eastAsia"/>
        </w:rPr>
        <w:t>26</w:t>
      </w:r>
      <w:r w:rsidRPr="00EE06F2">
        <w:rPr>
          <w:rFonts w:hint="eastAsia"/>
        </w:rPr>
        <w:t>号（大陆公司对面、奇瑞国际公司隔壁）。</w:t>
      </w:r>
    </w:p>
    <w:p w:rsidR="00EE06F2" w:rsidRPr="00EE06F2" w:rsidRDefault="00EE06F2"/>
    <w:sectPr w:rsidR="00EE06F2" w:rsidRPr="00EE06F2" w:rsidSect="008B2D0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EE" w:rsidRDefault="00C16DEE" w:rsidP="00984350">
      <w:r>
        <w:separator/>
      </w:r>
    </w:p>
  </w:endnote>
  <w:endnote w:type="continuationSeparator" w:id="1">
    <w:p w:rsidR="00C16DEE" w:rsidRDefault="00C16DEE" w:rsidP="0098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EE" w:rsidRDefault="00C16DEE" w:rsidP="00984350">
      <w:r>
        <w:separator/>
      </w:r>
    </w:p>
  </w:footnote>
  <w:footnote w:type="continuationSeparator" w:id="1">
    <w:p w:rsidR="00C16DEE" w:rsidRDefault="00C16DEE" w:rsidP="00984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8930"/>
    </w:tblGrid>
    <w:tr w:rsidR="00984350" w:rsidTr="008B2D02">
      <w:tc>
        <w:tcPr>
          <w:tcW w:w="1384" w:type="dxa"/>
        </w:tcPr>
        <w:p w:rsidR="00984350" w:rsidRPr="00984350" w:rsidRDefault="00984350" w:rsidP="00984350">
          <w:pPr>
            <w:pStyle w:val="a3"/>
            <w:pBdr>
              <w:bottom w:val="none" w:sz="0" w:space="0" w:color="auto"/>
            </w:pBdr>
            <w:jc w:val="left"/>
          </w:pPr>
          <w:r w:rsidRPr="00984350">
            <w:rPr>
              <w:noProof/>
            </w:rPr>
            <w:drawing>
              <wp:inline distT="0" distB="0" distL="0" distR="0">
                <wp:extent cx="638175" cy="577017"/>
                <wp:effectExtent l="19050" t="0" r="9525" b="0"/>
                <wp:docPr id="5" name="图片 1" descr="图标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标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46" cy="578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984350" w:rsidRPr="008B2D02" w:rsidRDefault="00984350" w:rsidP="008B2D02">
          <w:pPr>
            <w:pStyle w:val="a3"/>
            <w:pBdr>
              <w:bottom w:val="none" w:sz="0" w:space="0" w:color="auto"/>
            </w:pBdr>
            <w:rPr>
              <w:sz w:val="28"/>
              <w:szCs w:val="28"/>
            </w:rPr>
          </w:pPr>
          <w:r w:rsidRPr="008B2D02">
            <w:rPr>
              <w:rFonts w:hint="eastAsia"/>
              <w:sz w:val="28"/>
              <w:szCs w:val="28"/>
            </w:rPr>
            <w:t>芜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湖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宏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景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电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子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股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份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有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限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公</w:t>
          </w:r>
          <w:r w:rsidR="008B2D02"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司</w:t>
          </w:r>
        </w:p>
        <w:p w:rsidR="00984350" w:rsidRPr="008B2D02" w:rsidRDefault="008B2D02" w:rsidP="008B2D02">
          <w:pPr>
            <w:pStyle w:val="a3"/>
            <w:pBdr>
              <w:bottom w:val="none" w:sz="0" w:space="0" w:color="auto"/>
            </w:pBdr>
            <w:rPr>
              <w:sz w:val="28"/>
              <w:szCs w:val="28"/>
            </w:rPr>
          </w:pPr>
          <w:r w:rsidRPr="008B2D02">
            <w:rPr>
              <w:rFonts w:hint="eastAsia"/>
              <w:sz w:val="28"/>
              <w:szCs w:val="28"/>
            </w:rPr>
            <w:t>WuHu</w:t>
          </w:r>
          <w:r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 xml:space="preserve"> HongJing</w:t>
          </w:r>
          <w:r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 xml:space="preserve"> Elcetrobic </w:t>
          </w:r>
          <w:r>
            <w:rPr>
              <w:rFonts w:hint="eastAsia"/>
              <w:sz w:val="28"/>
              <w:szCs w:val="28"/>
            </w:rPr>
            <w:t xml:space="preserve"> </w:t>
          </w:r>
          <w:r w:rsidRPr="008B2D02">
            <w:rPr>
              <w:rFonts w:hint="eastAsia"/>
              <w:sz w:val="28"/>
              <w:szCs w:val="28"/>
            </w:rPr>
            <w:t>Co.,Ltd</w:t>
          </w:r>
        </w:p>
      </w:tc>
    </w:tr>
  </w:tbl>
  <w:p w:rsidR="00984350" w:rsidRPr="00984350" w:rsidRDefault="00984350" w:rsidP="008B2D02">
    <w:pPr>
      <w:pStyle w:val="a3"/>
      <w:pBdr>
        <w:bottom w:val="single" w:sz="6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C47"/>
    <w:multiLevelType w:val="hybridMultilevel"/>
    <w:tmpl w:val="A8240536"/>
    <w:lvl w:ilvl="0" w:tplc="93F6B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842D4"/>
    <w:multiLevelType w:val="hybridMultilevel"/>
    <w:tmpl w:val="FA343C3E"/>
    <w:lvl w:ilvl="0" w:tplc="B0B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DA44B0"/>
    <w:multiLevelType w:val="hybridMultilevel"/>
    <w:tmpl w:val="7FC2C2EA"/>
    <w:lvl w:ilvl="0" w:tplc="7C043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5834FE"/>
    <w:multiLevelType w:val="hybridMultilevel"/>
    <w:tmpl w:val="49CA2C92"/>
    <w:lvl w:ilvl="0" w:tplc="51BE6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350"/>
    <w:rsid w:val="000404F8"/>
    <w:rsid w:val="00144E64"/>
    <w:rsid w:val="00170AEA"/>
    <w:rsid w:val="00237E4C"/>
    <w:rsid w:val="002755C4"/>
    <w:rsid w:val="002E5AC5"/>
    <w:rsid w:val="002F10B0"/>
    <w:rsid w:val="00336027"/>
    <w:rsid w:val="003856B0"/>
    <w:rsid w:val="0045531D"/>
    <w:rsid w:val="004A5DAC"/>
    <w:rsid w:val="006557F5"/>
    <w:rsid w:val="006A2960"/>
    <w:rsid w:val="006F6B74"/>
    <w:rsid w:val="007C3ACC"/>
    <w:rsid w:val="007E67E3"/>
    <w:rsid w:val="008027F8"/>
    <w:rsid w:val="00866B79"/>
    <w:rsid w:val="00876FEF"/>
    <w:rsid w:val="008B2D02"/>
    <w:rsid w:val="008C3FDA"/>
    <w:rsid w:val="008C5B22"/>
    <w:rsid w:val="00984350"/>
    <w:rsid w:val="00C16DEE"/>
    <w:rsid w:val="00C50FAB"/>
    <w:rsid w:val="00C63407"/>
    <w:rsid w:val="00CA3FFD"/>
    <w:rsid w:val="00D37807"/>
    <w:rsid w:val="00DB517C"/>
    <w:rsid w:val="00EE06F2"/>
    <w:rsid w:val="00F02D63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3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3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43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350"/>
    <w:rPr>
      <w:sz w:val="18"/>
      <w:szCs w:val="18"/>
    </w:rPr>
  </w:style>
  <w:style w:type="table" w:styleId="a6">
    <w:name w:val="Table Grid"/>
    <w:basedOn w:val="a1"/>
    <w:uiPriority w:val="59"/>
    <w:rsid w:val="009843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807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027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ongjing-w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马杰</cp:lastModifiedBy>
  <cp:revision>3</cp:revision>
  <cp:lastPrinted>2017-06-30T05:46:00Z</cp:lastPrinted>
  <dcterms:created xsi:type="dcterms:W3CDTF">2019-03-28T07:42:00Z</dcterms:created>
  <dcterms:modified xsi:type="dcterms:W3CDTF">2019-03-28T07:55:00Z</dcterms:modified>
</cp:coreProperties>
</file>